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418900" w14:textId="77777777" w:rsidR="00AD064E" w:rsidRPr="002179FF" w:rsidRDefault="000150F5" w:rsidP="002179FF">
      <w:pPr>
        <w:spacing w:after="0"/>
        <w:jc w:val="center"/>
        <w:rPr>
          <w:b/>
          <w:i/>
          <w:lang w:val="es-ES"/>
        </w:rPr>
      </w:pPr>
      <w:r>
        <w:rPr>
          <w:b/>
          <w:i/>
          <w:lang w:val="es-ES"/>
        </w:rPr>
        <w:t xml:space="preserve">Universidad Siglo 21 - </w:t>
      </w:r>
      <w:r w:rsidR="002179FF" w:rsidRPr="002179FF">
        <w:rPr>
          <w:b/>
          <w:i/>
          <w:lang w:val="es-ES"/>
        </w:rPr>
        <w:t>Revista Innova Educa</w:t>
      </w:r>
    </w:p>
    <w:p w14:paraId="25318943" w14:textId="5ECF605B" w:rsidR="002179FF" w:rsidRPr="002179FF" w:rsidRDefault="002179FF" w:rsidP="002179FF">
      <w:pPr>
        <w:spacing w:after="0"/>
        <w:jc w:val="center"/>
        <w:rPr>
          <w:b/>
          <w:lang w:val="es-ES"/>
        </w:rPr>
      </w:pPr>
      <w:r w:rsidRPr="002179FF">
        <w:rPr>
          <w:b/>
          <w:lang w:val="es-ES"/>
        </w:rPr>
        <w:t xml:space="preserve">Lista para </w:t>
      </w:r>
      <w:r w:rsidR="00157491">
        <w:rPr>
          <w:b/>
          <w:lang w:val="es-ES"/>
        </w:rPr>
        <w:t xml:space="preserve">la </w:t>
      </w:r>
      <w:r>
        <w:rPr>
          <w:b/>
          <w:lang w:val="es-ES"/>
        </w:rPr>
        <w:t>auto</w:t>
      </w:r>
      <w:r w:rsidRPr="002179FF">
        <w:rPr>
          <w:b/>
          <w:lang w:val="es-ES"/>
        </w:rPr>
        <w:t>comprobación de</w:t>
      </w:r>
      <w:r w:rsidR="00157491">
        <w:rPr>
          <w:b/>
          <w:lang w:val="es-ES"/>
        </w:rPr>
        <w:t>l</w:t>
      </w:r>
      <w:r w:rsidRPr="002179FF">
        <w:rPr>
          <w:b/>
          <w:lang w:val="es-ES"/>
        </w:rPr>
        <w:t xml:space="preserve"> cumplimiento de pautas de la revista</w:t>
      </w:r>
    </w:p>
    <w:p w14:paraId="786B9505" w14:textId="77777777" w:rsidR="00DA1F5D" w:rsidRDefault="00C413E7" w:rsidP="002179FF">
      <w:pPr>
        <w:jc w:val="both"/>
        <w:rPr>
          <w:lang w:val="es-ES"/>
        </w:rPr>
      </w:pPr>
      <w:r>
        <w:rPr>
          <w:lang w:val="es-ES"/>
        </w:rPr>
        <w:t xml:space="preserve">Si usted considera enviar </w:t>
      </w:r>
      <w:r w:rsidR="00707B4A">
        <w:rPr>
          <w:lang w:val="es-ES"/>
        </w:rPr>
        <w:t>un artículo</w:t>
      </w:r>
      <w:r>
        <w:rPr>
          <w:lang w:val="es-ES"/>
        </w:rPr>
        <w:t xml:space="preserve"> para su publicación en la </w:t>
      </w:r>
      <w:r w:rsidRPr="00707B4A">
        <w:rPr>
          <w:i/>
          <w:lang w:val="es-ES"/>
        </w:rPr>
        <w:t>Revista Innova Educa</w:t>
      </w:r>
      <w:r>
        <w:rPr>
          <w:lang w:val="es-ES"/>
        </w:rPr>
        <w:t xml:space="preserve"> </w:t>
      </w:r>
      <w:r w:rsidR="00707B4A">
        <w:rPr>
          <w:lang w:val="es-ES"/>
        </w:rPr>
        <w:t>le sugerimos</w:t>
      </w:r>
      <w:r>
        <w:rPr>
          <w:lang w:val="es-ES"/>
        </w:rPr>
        <w:t xml:space="preserve"> encarecidamente chequear el cumplimiento </w:t>
      </w:r>
      <w:r w:rsidR="00565E06">
        <w:rPr>
          <w:lang w:val="es-ES"/>
        </w:rPr>
        <w:t xml:space="preserve">de las pautas de la revista </w:t>
      </w:r>
      <w:r>
        <w:rPr>
          <w:lang w:val="es-ES"/>
        </w:rPr>
        <w:t xml:space="preserve">por parte </w:t>
      </w:r>
      <w:proofErr w:type="gramStart"/>
      <w:r w:rsidR="00B95F7B">
        <w:rPr>
          <w:lang w:val="es-ES"/>
        </w:rPr>
        <w:t>del mismo</w:t>
      </w:r>
      <w:proofErr w:type="gramEnd"/>
      <w:r>
        <w:rPr>
          <w:lang w:val="es-ES"/>
        </w:rPr>
        <w:t xml:space="preserve">. </w:t>
      </w:r>
      <w:r w:rsidR="00DA1F5D">
        <w:rPr>
          <w:lang w:val="es-ES"/>
        </w:rPr>
        <w:t>De ello depende que el artículo pase a la etapa de evaluación doble ciego o que sea rechazado sin haber atravesado dicha evaluación.</w:t>
      </w:r>
    </w:p>
    <w:p w14:paraId="5240DE2C" w14:textId="0624FCB8" w:rsidR="002179FF" w:rsidRDefault="00055E55" w:rsidP="002179FF">
      <w:pPr>
        <w:jc w:val="both"/>
        <w:rPr>
          <w:lang w:val="es-ES"/>
        </w:rPr>
      </w:pPr>
      <w:r>
        <w:rPr>
          <w:lang w:val="es-ES"/>
        </w:rPr>
        <w:t xml:space="preserve">Las pautas están expuestas en el documento titulado “RIE. Requisitos para </w:t>
      </w:r>
      <w:r w:rsidR="004051F6">
        <w:rPr>
          <w:lang w:val="es-ES"/>
        </w:rPr>
        <w:t>los Artículos</w:t>
      </w:r>
      <w:r w:rsidR="00DA1F5D">
        <w:rPr>
          <w:lang w:val="es-ES"/>
        </w:rPr>
        <w:t>”</w:t>
      </w:r>
      <w:r w:rsidR="004051F6">
        <w:rPr>
          <w:lang w:val="es-ES"/>
        </w:rPr>
        <w:t xml:space="preserve"> – Revista Innova Educa</w:t>
      </w:r>
      <w:r>
        <w:rPr>
          <w:lang w:val="es-ES"/>
        </w:rPr>
        <w:t xml:space="preserve">. </w:t>
      </w:r>
      <w:r w:rsidR="00DA1F5D">
        <w:rPr>
          <w:lang w:val="es-ES"/>
        </w:rPr>
        <w:t xml:space="preserve">Parte de las </w:t>
      </w:r>
      <w:r w:rsidR="004051F6">
        <w:rPr>
          <w:lang w:val="es-ES"/>
        </w:rPr>
        <w:t>pautas</w:t>
      </w:r>
      <w:r w:rsidR="00DA1F5D">
        <w:rPr>
          <w:lang w:val="es-ES"/>
        </w:rPr>
        <w:t xml:space="preserve"> están referidas al cumplimiento de las Normas APA en su 7ª edición, por lo que es esencial que usted </w:t>
      </w:r>
      <w:r w:rsidR="00BA744B">
        <w:rPr>
          <w:lang w:val="es-ES"/>
        </w:rPr>
        <w:t xml:space="preserve">adecúe plenamente a dichas normas </w:t>
      </w:r>
      <w:r w:rsidR="00DA1F5D">
        <w:rPr>
          <w:lang w:val="es-ES"/>
        </w:rPr>
        <w:t xml:space="preserve">cada aspecto del artículo.  </w:t>
      </w:r>
    </w:p>
    <w:p w14:paraId="1D98137B" w14:textId="77777777" w:rsidR="00C413E7" w:rsidRDefault="00C413E7" w:rsidP="002179FF">
      <w:pPr>
        <w:jc w:val="both"/>
        <w:rPr>
          <w:lang w:val="es-ES"/>
        </w:rPr>
      </w:pPr>
      <w:r>
        <w:rPr>
          <w:lang w:val="es-ES"/>
        </w:rPr>
        <w:t xml:space="preserve">Envíe </w:t>
      </w:r>
      <w:r w:rsidR="00B95F7B">
        <w:rPr>
          <w:lang w:val="es-ES"/>
        </w:rPr>
        <w:t xml:space="preserve">su artículo </w:t>
      </w:r>
      <w:r w:rsidR="00BA744B">
        <w:rPr>
          <w:lang w:val="es-ES"/>
        </w:rPr>
        <w:t xml:space="preserve">solamente </w:t>
      </w:r>
      <w:r w:rsidR="00B95F7B">
        <w:rPr>
          <w:lang w:val="es-ES"/>
        </w:rPr>
        <w:t xml:space="preserve">luego de percatarse </w:t>
      </w:r>
      <w:r w:rsidR="00565E06">
        <w:rPr>
          <w:lang w:val="es-ES"/>
        </w:rPr>
        <w:t xml:space="preserve">de que </w:t>
      </w:r>
      <w:r w:rsidR="00492C1A">
        <w:rPr>
          <w:lang w:val="es-ES"/>
        </w:rPr>
        <w:t>el mismo cumple</w:t>
      </w:r>
      <w:r w:rsidR="00565E06">
        <w:rPr>
          <w:lang w:val="es-ES"/>
        </w:rPr>
        <w:t xml:space="preserve"> con el 100% de las siguientes pauta</w:t>
      </w:r>
      <w:r w:rsidR="00B95F7B">
        <w:rPr>
          <w:lang w:val="es-ES"/>
        </w:rPr>
        <w:t>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1"/>
        <w:gridCol w:w="7893"/>
        <w:gridCol w:w="487"/>
        <w:gridCol w:w="555"/>
      </w:tblGrid>
      <w:tr w:rsidR="004939E0" w:rsidRPr="00AA32CA" w14:paraId="402E38A9" w14:textId="77777777" w:rsidTr="006024C3">
        <w:trPr>
          <w:tblHeader/>
        </w:trPr>
        <w:tc>
          <w:tcPr>
            <w:tcW w:w="461" w:type="dxa"/>
          </w:tcPr>
          <w:p w14:paraId="6E3012D3" w14:textId="77777777" w:rsidR="004939E0" w:rsidRPr="00AA32CA" w:rsidRDefault="004939E0" w:rsidP="00565E06">
            <w:pPr>
              <w:jc w:val="center"/>
              <w:rPr>
                <w:b/>
                <w:sz w:val="22"/>
                <w:szCs w:val="22"/>
                <w:lang w:val="es-ES"/>
              </w:rPr>
            </w:pPr>
          </w:p>
        </w:tc>
        <w:tc>
          <w:tcPr>
            <w:tcW w:w="7893" w:type="dxa"/>
          </w:tcPr>
          <w:p w14:paraId="454F0AE2" w14:textId="77777777" w:rsidR="004939E0" w:rsidRPr="00AA32CA" w:rsidRDefault="004939E0" w:rsidP="00565E06">
            <w:pPr>
              <w:jc w:val="center"/>
              <w:rPr>
                <w:b/>
                <w:sz w:val="22"/>
                <w:szCs w:val="22"/>
                <w:lang w:val="es-ES"/>
              </w:rPr>
            </w:pPr>
            <w:r w:rsidRPr="00AA32CA">
              <w:rPr>
                <w:b/>
                <w:sz w:val="22"/>
                <w:szCs w:val="22"/>
                <w:lang w:val="es-ES"/>
              </w:rPr>
              <w:t>Pauta</w:t>
            </w:r>
          </w:p>
        </w:tc>
        <w:tc>
          <w:tcPr>
            <w:tcW w:w="487" w:type="dxa"/>
          </w:tcPr>
          <w:p w14:paraId="04615F0A" w14:textId="77777777" w:rsidR="004939E0" w:rsidRPr="00AA32CA" w:rsidRDefault="004939E0" w:rsidP="002179FF">
            <w:pPr>
              <w:jc w:val="both"/>
              <w:rPr>
                <w:b/>
                <w:sz w:val="22"/>
                <w:szCs w:val="22"/>
                <w:lang w:val="es-ES"/>
              </w:rPr>
            </w:pPr>
            <w:r w:rsidRPr="00AA32CA">
              <w:rPr>
                <w:b/>
                <w:sz w:val="22"/>
                <w:szCs w:val="22"/>
                <w:lang w:val="es-ES"/>
              </w:rPr>
              <w:t>Sí</w:t>
            </w:r>
          </w:p>
        </w:tc>
        <w:tc>
          <w:tcPr>
            <w:tcW w:w="555" w:type="dxa"/>
          </w:tcPr>
          <w:p w14:paraId="2687BB6E" w14:textId="77777777" w:rsidR="004939E0" w:rsidRPr="00AA32CA" w:rsidRDefault="004939E0" w:rsidP="002179FF">
            <w:pPr>
              <w:jc w:val="both"/>
              <w:rPr>
                <w:b/>
                <w:sz w:val="22"/>
                <w:szCs w:val="22"/>
                <w:lang w:val="es-ES"/>
              </w:rPr>
            </w:pPr>
            <w:r w:rsidRPr="00AA32CA">
              <w:rPr>
                <w:b/>
                <w:sz w:val="22"/>
                <w:szCs w:val="22"/>
                <w:lang w:val="es-ES"/>
              </w:rPr>
              <w:t>No</w:t>
            </w:r>
          </w:p>
        </w:tc>
      </w:tr>
      <w:tr w:rsidR="004939E0" w:rsidRPr="00AA32CA" w14:paraId="425D9BC3" w14:textId="77777777" w:rsidTr="00492C1A">
        <w:tc>
          <w:tcPr>
            <w:tcW w:w="461" w:type="dxa"/>
          </w:tcPr>
          <w:p w14:paraId="48409318" w14:textId="77777777" w:rsidR="004939E0" w:rsidRPr="00AA32CA" w:rsidRDefault="00492C1A" w:rsidP="002179FF">
            <w:pPr>
              <w:jc w:val="both"/>
              <w:rPr>
                <w:sz w:val="22"/>
                <w:szCs w:val="22"/>
                <w:lang w:val="es-ES"/>
              </w:rPr>
            </w:pPr>
            <w:r>
              <w:rPr>
                <w:sz w:val="22"/>
                <w:szCs w:val="22"/>
                <w:lang w:val="es-ES"/>
              </w:rPr>
              <w:t>1</w:t>
            </w:r>
          </w:p>
        </w:tc>
        <w:tc>
          <w:tcPr>
            <w:tcW w:w="7893" w:type="dxa"/>
          </w:tcPr>
          <w:p w14:paraId="7057E88A" w14:textId="77777777"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  <w:r w:rsidRPr="00AA32CA">
              <w:rPr>
                <w:sz w:val="22"/>
                <w:szCs w:val="22"/>
                <w:lang w:val="es-ES"/>
              </w:rPr>
              <w:t xml:space="preserve">El artículo versa sobre uno o más de los temas enunciados en el enfoque de la revista. </w:t>
            </w:r>
          </w:p>
        </w:tc>
        <w:tc>
          <w:tcPr>
            <w:tcW w:w="487" w:type="dxa"/>
          </w:tcPr>
          <w:p w14:paraId="7780FAC1" w14:textId="77777777"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14:paraId="2A20AB6F" w14:textId="77777777"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4939E0" w:rsidRPr="00AA32CA" w14:paraId="6FB58A23" w14:textId="77777777" w:rsidTr="00492C1A">
        <w:tc>
          <w:tcPr>
            <w:tcW w:w="461" w:type="dxa"/>
          </w:tcPr>
          <w:p w14:paraId="1C2D6AE6" w14:textId="77777777" w:rsidR="004939E0" w:rsidRPr="00AA32CA" w:rsidRDefault="00492C1A" w:rsidP="00AA32CA">
            <w:pPr>
              <w:jc w:val="both"/>
              <w:rPr>
                <w:sz w:val="22"/>
                <w:szCs w:val="22"/>
                <w:lang w:val="es-ES"/>
              </w:rPr>
            </w:pPr>
            <w:r>
              <w:rPr>
                <w:sz w:val="22"/>
                <w:szCs w:val="22"/>
                <w:lang w:val="es-ES"/>
              </w:rPr>
              <w:t>2</w:t>
            </w:r>
          </w:p>
        </w:tc>
        <w:tc>
          <w:tcPr>
            <w:tcW w:w="7893" w:type="dxa"/>
          </w:tcPr>
          <w:p w14:paraId="156AB1FB" w14:textId="55B97A49" w:rsidR="004939E0" w:rsidRPr="00AA32CA" w:rsidRDefault="004939E0" w:rsidP="00AA32CA">
            <w:pPr>
              <w:jc w:val="both"/>
              <w:rPr>
                <w:sz w:val="22"/>
                <w:szCs w:val="22"/>
                <w:lang w:val="es-ES"/>
              </w:rPr>
            </w:pPr>
            <w:r w:rsidRPr="00AA32CA">
              <w:rPr>
                <w:sz w:val="22"/>
                <w:szCs w:val="22"/>
                <w:lang w:val="es-ES"/>
              </w:rPr>
              <w:t xml:space="preserve">El artículo carece de </w:t>
            </w:r>
            <w:r w:rsidR="004051F6">
              <w:rPr>
                <w:sz w:val="22"/>
                <w:szCs w:val="22"/>
                <w:lang w:val="es-ES"/>
              </w:rPr>
              <w:t xml:space="preserve">datos o </w:t>
            </w:r>
            <w:r w:rsidRPr="00AA32CA">
              <w:rPr>
                <w:sz w:val="22"/>
                <w:szCs w:val="22"/>
                <w:lang w:val="es-ES"/>
              </w:rPr>
              <w:t xml:space="preserve">metadatos que permitan identificar a su autor o autora. </w:t>
            </w:r>
          </w:p>
        </w:tc>
        <w:tc>
          <w:tcPr>
            <w:tcW w:w="487" w:type="dxa"/>
          </w:tcPr>
          <w:p w14:paraId="393A950B" w14:textId="77777777"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14:paraId="17749CF1" w14:textId="77777777"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4939E0" w:rsidRPr="00AA32CA" w14:paraId="5327E564" w14:textId="77777777" w:rsidTr="00492C1A">
        <w:tc>
          <w:tcPr>
            <w:tcW w:w="461" w:type="dxa"/>
          </w:tcPr>
          <w:p w14:paraId="22815096" w14:textId="77777777" w:rsidR="004939E0" w:rsidRDefault="00492C1A" w:rsidP="00291BF9">
            <w:pPr>
              <w:jc w:val="both"/>
              <w:rPr>
                <w:sz w:val="22"/>
                <w:szCs w:val="22"/>
                <w:lang w:val="es-ES"/>
              </w:rPr>
            </w:pPr>
            <w:r>
              <w:rPr>
                <w:sz w:val="22"/>
                <w:szCs w:val="22"/>
                <w:lang w:val="es-ES"/>
              </w:rPr>
              <w:t>3</w:t>
            </w:r>
          </w:p>
        </w:tc>
        <w:tc>
          <w:tcPr>
            <w:tcW w:w="7893" w:type="dxa"/>
          </w:tcPr>
          <w:p w14:paraId="55FD454F" w14:textId="77777777" w:rsidR="004939E0" w:rsidRPr="00291BF9" w:rsidRDefault="004939E0" w:rsidP="00291BF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s-ES"/>
              </w:rPr>
              <w:t xml:space="preserve">El archivo está elaborado en </w:t>
            </w:r>
            <w:r w:rsidRPr="00291BF9">
              <w:rPr>
                <w:sz w:val="22"/>
                <w:szCs w:val="22"/>
              </w:rPr>
              <w:t xml:space="preserve">Word, RTF o cualquier procesador libre compatible con Word, tamaño DIN-A4, con los cuatro márgenes de 2,5 </w:t>
            </w:r>
            <w:proofErr w:type="spellStart"/>
            <w:r w:rsidRPr="00291BF9">
              <w:rPr>
                <w:sz w:val="22"/>
                <w:szCs w:val="22"/>
              </w:rPr>
              <w:t>cms</w:t>
            </w:r>
            <w:proofErr w:type="spellEnd"/>
            <w:r w:rsidRPr="00291BF9">
              <w:rPr>
                <w:sz w:val="22"/>
                <w:szCs w:val="22"/>
              </w:rPr>
              <w:t>.</w:t>
            </w:r>
          </w:p>
        </w:tc>
        <w:tc>
          <w:tcPr>
            <w:tcW w:w="487" w:type="dxa"/>
          </w:tcPr>
          <w:p w14:paraId="7058D817" w14:textId="77777777"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14:paraId="1B66D5E1" w14:textId="77777777"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4939E0" w:rsidRPr="00AA32CA" w14:paraId="5DC6387C" w14:textId="77777777" w:rsidTr="00492C1A">
        <w:tc>
          <w:tcPr>
            <w:tcW w:w="461" w:type="dxa"/>
          </w:tcPr>
          <w:p w14:paraId="3C980033" w14:textId="77777777" w:rsidR="004939E0" w:rsidRPr="00291BF9" w:rsidRDefault="00492C1A" w:rsidP="002179F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7893" w:type="dxa"/>
          </w:tcPr>
          <w:p w14:paraId="2E4C7A52" w14:textId="77777777"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  <w:r w:rsidRPr="00291BF9">
              <w:rPr>
                <w:sz w:val="22"/>
                <w:szCs w:val="22"/>
              </w:rPr>
              <w:t>La extensión máxima de los artículos es de 10.000 palabras, incluyendo las tablas, notas al pie y referencias. </w:t>
            </w:r>
          </w:p>
        </w:tc>
        <w:tc>
          <w:tcPr>
            <w:tcW w:w="487" w:type="dxa"/>
          </w:tcPr>
          <w:p w14:paraId="46FD74CE" w14:textId="77777777"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14:paraId="0476D496" w14:textId="77777777"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4939E0" w:rsidRPr="00AA32CA" w14:paraId="43DB149C" w14:textId="77777777" w:rsidTr="00492C1A">
        <w:trPr>
          <w:trHeight w:val="300"/>
        </w:trPr>
        <w:tc>
          <w:tcPr>
            <w:tcW w:w="461" w:type="dxa"/>
          </w:tcPr>
          <w:p w14:paraId="1871DD84" w14:textId="77777777" w:rsidR="004939E0" w:rsidRPr="00291BF9" w:rsidRDefault="00492C1A" w:rsidP="00291BF9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5</w:t>
            </w:r>
          </w:p>
        </w:tc>
        <w:tc>
          <w:tcPr>
            <w:tcW w:w="7893" w:type="dxa"/>
          </w:tcPr>
          <w:p w14:paraId="634BDD14" w14:textId="77777777" w:rsidR="004939E0" w:rsidRPr="00291BF9" w:rsidRDefault="004939E0" w:rsidP="00291BF9">
            <w:pPr>
              <w:jc w:val="both"/>
              <w:rPr>
                <w:sz w:val="22"/>
                <w:szCs w:val="22"/>
                <w:lang w:val="es-AR"/>
              </w:rPr>
            </w:pPr>
            <w:r w:rsidRPr="00291BF9">
              <w:rPr>
                <w:sz w:val="22"/>
                <w:szCs w:val="22"/>
                <w:lang w:val="es-AR"/>
              </w:rPr>
              <w:t xml:space="preserve">El título del artículo </w:t>
            </w:r>
            <w:r>
              <w:rPr>
                <w:sz w:val="22"/>
                <w:szCs w:val="22"/>
                <w:lang w:val="es-AR"/>
              </w:rPr>
              <w:t>se registra</w:t>
            </w:r>
            <w:r w:rsidRPr="00291BF9">
              <w:rPr>
                <w:sz w:val="22"/>
                <w:szCs w:val="22"/>
                <w:lang w:val="es-AR"/>
              </w:rPr>
              <w:t xml:space="preserve"> en español, inglés y portugués, con una e</w:t>
            </w:r>
            <w:r>
              <w:rPr>
                <w:sz w:val="22"/>
                <w:szCs w:val="22"/>
                <w:lang w:val="es-AR"/>
              </w:rPr>
              <w:t xml:space="preserve">xtensión máxima de 15 palabras cada uno. </w:t>
            </w:r>
          </w:p>
        </w:tc>
        <w:tc>
          <w:tcPr>
            <w:tcW w:w="487" w:type="dxa"/>
          </w:tcPr>
          <w:p w14:paraId="706D3715" w14:textId="77777777"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14:paraId="28E71345" w14:textId="77777777"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4939E0" w:rsidRPr="00AA32CA" w14:paraId="4ADBF6E7" w14:textId="77777777" w:rsidTr="00492C1A">
        <w:tc>
          <w:tcPr>
            <w:tcW w:w="461" w:type="dxa"/>
          </w:tcPr>
          <w:p w14:paraId="46B276A5" w14:textId="77777777" w:rsidR="004939E0" w:rsidRDefault="00492C1A" w:rsidP="00495ECA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6</w:t>
            </w:r>
          </w:p>
        </w:tc>
        <w:tc>
          <w:tcPr>
            <w:tcW w:w="7893" w:type="dxa"/>
          </w:tcPr>
          <w:p w14:paraId="477E66D7" w14:textId="77777777" w:rsidR="004939E0" w:rsidRPr="00291BF9" w:rsidRDefault="004939E0" w:rsidP="00495ECA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 xml:space="preserve">Se presenta el resumen en español, inglés y portugués, con una extensión máxima de 200 palabras cada uno. </w:t>
            </w:r>
          </w:p>
        </w:tc>
        <w:tc>
          <w:tcPr>
            <w:tcW w:w="487" w:type="dxa"/>
          </w:tcPr>
          <w:p w14:paraId="573C2A35" w14:textId="77777777"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14:paraId="3A2C26DE" w14:textId="77777777"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4939E0" w:rsidRPr="00AA32CA" w14:paraId="761E04B8" w14:textId="77777777" w:rsidTr="00492C1A">
        <w:tc>
          <w:tcPr>
            <w:tcW w:w="461" w:type="dxa"/>
          </w:tcPr>
          <w:p w14:paraId="739BD71A" w14:textId="77777777" w:rsidR="004939E0" w:rsidRDefault="00492C1A" w:rsidP="00495ECA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7</w:t>
            </w:r>
          </w:p>
        </w:tc>
        <w:tc>
          <w:tcPr>
            <w:tcW w:w="7893" w:type="dxa"/>
          </w:tcPr>
          <w:p w14:paraId="3C9802D2" w14:textId="4795158A" w:rsidR="004939E0" w:rsidRPr="00AA32CA" w:rsidRDefault="00912FE9" w:rsidP="00912FE9">
            <w:pPr>
              <w:jc w:val="both"/>
              <w:rPr>
                <w:sz w:val="22"/>
                <w:szCs w:val="22"/>
                <w:lang w:val="es-ES"/>
              </w:rPr>
            </w:pPr>
            <w:r>
              <w:rPr>
                <w:sz w:val="22"/>
                <w:szCs w:val="22"/>
                <w:lang w:val="es-AR"/>
              </w:rPr>
              <w:t>En los tres idiomas (español, inglés y portugués</w:t>
            </w:r>
            <w:r w:rsidR="004051F6">
              <w:rPr>
                <w:sz w:val="22"/>
                <w:szCs w:val="22"/>
                <w:lang w:val="es-AR"/>
              </w:rPr>
              <w:t>)</w:t>
            </w:r>
            <w:r>
              <w:rPr>
                <w:sz w:val="22"/>
                <w:szCs w:val="22"/>
                <w:lang w:val="es-AR"/>
              </w:rPr>
              <w:t>, l</w:t>
            </w:r>
            <w:r w:rsidR="004939E0">
              <w:rPr>
                <w:sz w:val="22"/>
                <w:szCs w:val="22"/>
                <w:lang w:val="es-AR"/>
              </w:rPr>
              <w:t xml:space="preserve">os resúmenes se </w:t>
            </w:r>
            <w:r>
              <w:rPr>
                <w:sz w:val="22"/>
                <w:szCs w:val="22"/>
                <w:lang w:val="es-AR"/>
              </w:rPr>
              <w:t xml:space="preserve">presentan siguiendo el esquema que le corresponde según el tipo de artículo (revisar esto en el documento que presenta los requisitos para los artículos. </w:t>
            </w:r>
          </w:p>
        </w:tc>
        <w:tc>
          <w:tcPr>
            <w:tcW w:w="487" w:type="dxa"/>
          </w:tcPr>
          <w:p w14:paraId="2EB10E3A" w14:textId="77777777"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14:paraId="597B9C0A" w14:textId="77777777"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5D37CD" w:rsidRPr="00AA32CA" w14:paraId="4EB1AEDA" w14:textId="77777777" w:rsidTr="00492C1A">
        <w:tc>
          <w:tcPr>
            <w:tcW w:w="461" w:type="dxa"/>
          </w:tcPr>
          <w:p w14:paraId="78A805EB" w14:textId="77777777" w:rsidR="005D37CD" w:rsidRDefault="00492C1A" w:rsidP="00CC03B2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8</w:t>
            </w:r>
          </w:p>
        </w:tc>
        <w:tc>
          <w:tcPr>
            <w:tcW w:w="7893" w:type="dxa"/>
          </w:tcPr>
          <w:p w14:paraId="60F80AF8" w14:textId="2C9A05A0" w:rsidR="005D37CD" w:rsidRPr="0046595B" w:rsidRDefault="005D37CD" w:rsidP="0046595B">
            <w:pPr>
              <w:jc w:val="both"/>
              <w:rPr>
                <w:sz w:val="22"/>
                <w:szCs w:val="22"/>
                <w:lang w:val="es-419"/>
              </w:rPr>
            </w:pPr>
            <w:r>
              <w:rPr>
                <w:sz w:val="22"/>
                <w:szCs w:val="22"/>
                <w:lang w:val="es-AR"/>
              </w:rPr>
              <w:t>Se reseñan entre tres y cinco palabras clave debajo de cada resumen y en su respectivo idioma, c</w:t>
            </w:r>
            <w:proofErr w:type="spellStart"/>
            <w:r w:rsidR="00055E55">
              <w:rPr>
                <w:sz w:val="22"/>
                <w:szCs w:val="22"/>
              </w:rPr>
              <w:t>on</w:t>
            </w:r>
            <w:proofErr w:type="spellEnd"/>
            <w:r w:rsidR="00055E55">
              <w:rPr>
                <w:sz w:val="22"/>
                <w:szCs w:val="22"/>
              </w:rPr>
              <w:t xml:space="preserve"> </w:t>
            </w:r>
            <w:r w:rsidRPr="005D37CD">
              <w:rPr>
                <w:sz w:val="22"/>
                <w:szCs w:val="22"/>
              </w:rPr>
              <w:t xml:space="preserve">mayúscula </w:t>
            </w:r>
            <w:r w:rsidR="00055E55">
              <w:rPr>
                <w:sz w:val="22"/>
                <w:szCs w:val="22"/>
              </w:rPr>
              <w:t xml:space="preserve">solo </w:t>
            </w:r>
            <w:r w:rsidRPr="005D37CD">
              <w:rPr>
                <w:sz w:val="22"/>
                <w:szCs w:val="22"/>
              </w:rPr>
              <w:t>la primera letra</w:t>
            </w:r>
            <w:r w:rsidR="00055E55">
              <w:rPr>
                <w:sz w:val="22"/>
                <w:szCs w:val="22"/>
              </w:rPr>
              <w:t xml:space="preserve"> de la primera palabra, separando las palabras clave con </w:t>
            </w:r>
            <w:r w:rsidRPr="005D37CD">
              <w:rPr>
                <w:sz w:val="22"/>
                <w:szCs w:val="22"/>
              </w:rPr>
              <w:t>punto y coma y sin punto final.</w:t>
            </w:r>
            <w:r w:rsidR="0046595B">
              <w:rPr>
                <w:sz w:val="22"/>
                <w:szCs w:val="22"/>
              </w:rPr>
              <w:t xml:space="preserve"> </w:t>
            </w:r>
            <w:r w:rsidR="0046595B" w:rsidRPr="003053FF">
              <w:rPr>
                <w:color w:val="2E74B5" w:themeColor="accent1" w:themeShade="BF"/>
                <w:sz w:val="22"/>
                <w:szCs w:val="22"/>
                <w:lang w:val="es-AR"/>
              </w:rPr>
              <w:t xml:space="preserve">Los descriptores </w:t>
            </w:r>
            <w:r w:rsidR="0046595B" w:rsidRPr="003053FF">
              <w:rPr>
                <w:color w:val="2E74B5" w:themeColor="accent1" w:themeShade="BF"/>
                <w:sz w:val="22"/>
                <w:szCs w:val="22"/>
                <w:lang w:val="es-AR"/>
              </w:rPr>
              <w:t>se encuentran registrados</w:t>
            </w:r>
            <w:r w:rsidR="0046595B" w:rsidRPr="003053FF">
              <w:rPr>
                <w:color w:val="2E74B5" w:themeColor="accent1" w:themeShade="BF"/>
                <w:sz w:val="22"/>
                <w:szCs w:val="22"/>
                <w:lang w:val="es-AR"/>
              </w:rPr>
              <w:t xml:space="preserve"> en el Tesauro de la UNESCO (</w:t>
            </w:r>
            <w:hyperlink r:id="rId5" w:history="1">
              <w:r w:rsidR="0046595B" w:rsidRPr="003053FF">
                <w:rPr>
                  <w:rStyle w:val="Hyperlink"/>
                  <w:color w:val="2E74B5" w:themeColor="accent1" w:themeShade="BF"/>
                  <w:sz w:val="22"/>
                  <w:szCs w:val="22"/>
                  <w:lang w:val="es-AR"/>
                </w:rPr>
                <w:t>https://vocabularies.unesco.org/browser/thesaurus/es/</w:t>
              </w:r>
            </w:hyperlink>
            <w:r w:rsidR="0046595B" w:rsidRPr="003053FF">
              <w:rPr>
                <w:color w:val="2E74B5" w:themeColor="accent1" w:themeShade="BF"/>
                <w:sz w:val="22"/>
                <w:szCs w:val="22"/>
                <w:lang w:val="es-AR"/>
              </w:rPr>
              <w:t>) o en el Tesauro de ERIC (</w:t>
            </w:r>
            <w:hyperlink r:id="rId6" w:history="1">
              <w:r w:rsidR="0046595B" w:rsidRPr="003053FF">
                <w:rPr>
                  <w:rStyle w:val="Hyperlink"/>
                  <w:color w:val="2E74B5" w:themeColor="accent1" w:themeShade="BF"/>
                  <w:sz w:val="22"/>
                  <w:szCs w:val="22"/>
                  <w:lang w:val="es-AR"/>
                </w:rPr>
                <w:t>https://eric.ed.gov/?ti=all&amp;thesaurus</w:t>
              </w:r>
            </w:hyperlink>
            <w:r w:rsidR="0046595B" w:rsidRPr="003053FF">
              <w:rPr>
                <w:color w:val="2E74B5" w:themeColor="accent1" w:themeShade="BF"/>
                <w:sz w:val="22"/>
                <w:szCs w:val="22"/>
                <w:lang w:val="es-AR"/>
              </w:rPr>
              <w:t xml:space="preserve">) </w:t>
            </w:r>
          </w:p>
        </w:tc>
        <w:tc>
          <w:tcPr>
            <w:tcW w:w="487" w:type="dxa"/>
          </w:tcPr>
          <w:p w14:paraId="26C9BD03" w14:textId="77777777" w:rsidR="005D37CD" w:rsidRPr="00AA32CA" w:rsidRDefault="005D37CD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14:paraId="2464EBAA" w14:textId="77777777" w:rsidR="005D37CD" w:rsidRPr="00AA32CA" w:rsidRDefault="005D37CD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D83D4D" w:rsidRPr="00AA32CA" w14:paraId="500B9767" w14:textId="77777777" w:rsidTr="00492C1A">
        <w:tc>
          <w:tcPr>
            <w:tcW w:w="461" w:type="dxa"/>
          </w:tcPr>
          <w:p w14:paraId="118DAFB9" w14:textId="77777777" w:rsidR="00D83D4D" w:rsidRDefault="00492C1A" w:rsidP="00CC03B2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9</w:t>
            </w:r>
          </w:p>
        </w:tc>
        <w:tc>
          <w:tcPr>
            <w:tcW w:w="7893" w:type="dxa"/>
          </w:tcPr>
          <w:p w14:paraId="039B0D79" w14:textId="77777777" w:rsidR="00D83D4D" w:rsidRDefault="00055E55" w:rsidP="00640E7E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 xml:space="preserve">La estructura del artículo corresponde con la solicitada por la revista según el tipo de artículo: a) Empírico o de revisión; b) Ensayo; c) Experiencia; d) Recensión; e) Separata. </w:t>
            </w:r>
          </w:p>
        </w:tc>
        <w:tc>
          <w:tcPr>
            <w:tcW w:w="487" w:type="dxa"/>
          </w:tcPr>
          <w:p w14:paraId="6E609673" w14:textId="77777777" w:rsidR="00D83D4D" w:rsidRPr="00AA32CA" w:rsidRDefault="00D83D4D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14:paraId="0A789C29" w14:textId="77777777" w:rsidR="00D83D4D" w:rsidRPr="00AA32CA" w:rsidRDefault="00D83D4D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027BF6" w:rsidRPr="00AA32CA" w14:paraId="5A43A730" w14:textId="77777777" w:rsidTr="00492C1A">
        <w:tc>
          <w:tcPr>
            <w:tcW w:w="461" w:type="dxa"/>
          </w:tcPr>
          <w:p w14:paraId="67BC2155" w14:textId="77777777" w:rsidR="00027BF6" w:rsidRDefault="00492C1A" w:rsidP="00CC03B2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10</w:t>
            </w:r>
          </w:p>
        </w:tc>
        <w:tc>
          <w:tcPr>
            <w:tcW w:w="7893" w:type="dxa"/>
          </w:tcPr>
          <w:p w14:paraId="3757AEB1" w14:textId="77777777" w:rsidR="00027BF6" w:rsidRDefault="00640E7E" w:rsidP="00640E7E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La fuente empleada es T</w:t>
            </w:r>
            <w:r w:rsidR="00027BF6">
              <w:rPr>
                <w:sz w:val="22"/>
                <w:szCs w:val="22"/>
                <w:lang w:val="es-AR"/>
              </w:rPr>
              <w:t xml:space="preserve">imes New </w:t>
            </w:r>
            <w:proofErr w:type="spellStart"/>
            <w:r w:rsidR="00027BF6">
              <w:rPr>
                <w:sz w:val="22"/>
                <w:szCs w:val="22"/>
                <w:lang w:val="es-AR"/>
              </w:rPr>
              <w:t>Roman</w:t>
            </w:r>
            <w:proofErr w:type="spellEnd"/>
          </w:p>
        </w:tc>
        <w:tc>
          <w:tcPr>
            <w:tcW w:w="487" w:type="dxa"/>
          </w:tcPr>
          <w:p w14:paraId="39D59CF5" w14:textId="77777777" w:rsidR="00027BF6" w:rsidRPr="00AA32CA" w:rsidRDefault="00027BF6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14:paraId="52F348FB" w14:textId="77777777" w:rsidR="00027BF6" w:rsidRPr="00AA32CA" w:rsidRDefault="00027BF6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640E7E" w:rsidRPr="00AA32CA" w14:paraId="62E9E624" w14:textId="77777777" w:rsidTr="00492C1A">
        <w:tc>
          <w:tcPr>
            <w:tcW w:w="461" w:type="dxa"/>
          </w:tcPr>
          <w:p w14:paraId="7071CCC1" w14:textId="77777777" w:rsidR="00640E7E" w:rsidRDefault="00492C1A" w:rsidP="00CC03B2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11</w:t>
            </w:r>
          </w:p>
        </w:tc>
        <w:tc>
          <w:tcPr>
            <w:tcW w:w="7893" w:type="dxa"/>
          </w:tcPr>
          <w:p w14:paraId="58C8ECAA" w14:textId="7A69D45A" w:rsidR="00640E7E" w:rsidRDefault="00640E7E" w:rsidP="00CC03B2">
            <w:pPr>
              <w:jc w:val="both"/>
              <w:rPr>
                <w:sz w:val="22"/>
                <w:szCs w:val="22"/>
                <w:lang w:val="es-AR"/>
              </w:rPr>
            </w:pPr>
            <w:proofErr w:type="gramStart"/>
            <w:r>
              <w:rPr>
                <w:sz w:val="22"/>
                <w:szCs w:val="22"/>
                <w:lang w:val="es-AR"/>
              </w:rPr>
              <w:t>Los tamaños de la fuente es</w:t>
            </w:r>
            <w:proofErr w:type="gramEnd"/>
            <w:r>
              <w:rPr>
                <w:sz w:val="22"/>
                <w:szCs w:val="22"/>
                <w:lang w:val="es-AR"/>
              </w:rPr>
              <w:t xml:space="preserve">: </w:t>
            </w:r>
            <w:r w:rsidR="000B07F0">
              <w:rPr>
                <w:sz w:val="22"/>
                <w:szCs w:val="22"/>
                <w:lang w:val="es-AR"/>
              </w:rPr>
              <w:t>a</w:t>
            </w:r>
            <w:r w:rsidR="000B07F0">
              <w:rPr>
                <w:sz w:val="22"/>
                <w:szCs w:val="22"/>
              </w:rPr>
              <w:t xml:space="preserve">) </w:t>
            </w:r>
            <w:r>
              <w:rPr>
                <w:sz w:val="22"/>
                <w:szCs w:val="22"/>
                <w:lang w:val="es-AR"/>
              </w:rPr>
              <w:t xml:space="preserve">18 para los títulos; </w:t>
            </w:r>
            <w:r w:rsidR="0046595B">
              <w:rPr>
                <w:sz w:val="22"/>
                <w:szCs w:val="22"/>
                <w:lang w:val="es-AR"/>
              </w:rPr>
              <w:t>b)</w:t>
            </w:r>
            <w:r w:rsidR="000B07F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  <w:lang w:val="es-AR"/>
              </w:rPr>
              <w:t xml:space="preserve">16 para encabezados de primer nivel; </w:t>
            </w:r>
            <w:r w:rsidR="0046595B">
              <w:rPr>
                <w:sz w:val="22"/>
                <w:szCs w:val="22"/>
                <w:lang w:val="es-AR"/>
              </w:rPr>
              <w:t xml:space="preserve">c) </w:t>
            </w:r>
            <w:r>
              <w:rPr>
                <w:sz w:val="22"/>
                <w:szCs w:val="22"/>
                <w:lang w:val="es-AR"/>
              </w:rPr>
              <w:t xml:space="preserve">14 para encabezados de segundo nivel; </w:t>
            </w:r>
            <w:r w:rsidR="0046595B">
              <w:rPr>
                <w:sz w:val="22"/>
                <w:szCs w:val="22"/>
                <w:lang w:val="es-AR"/>
              </w:rPr>
              <w:t xml:space="preserve">d) </w:t>
            </w:r>
            <w:r>
              <w:rPr>
                <w:sz w:val="22"/>
                <w:szCs w:val="22"/>
                <w:lang w:val="es-AR"/>
              </w:rPr>
              <w:t>12 para encabezados de tercer nivel</w:t>
            </w:r>
            <w:r w:rsidR="0046595B">
              <w:rPr>
                <w:sz w:val="22"/>
                <w:szCs w:val="22"/>
                <w:lang w:val="es-AR"/>
              </w:rPr>
              <w:t xml:space="preserve">; e) </w:t>
            </w:r>
            <w:r w:rsidR="0046595B">
              <w:rPr>
                <w:sz w:val="22"/>
                <w:szCs w:val="22"/>
                <w:lang w:val="es-AR"/>
              </w:rPr>
              <w:t>12 para el texto</w:t>
            </w:r>
            <w:r w:rsidR="0046595B">
              <w:rPr>
                <w:sz w:val="22"/>
                <w:szCs w:val="22"/>
                <w:lang w:val="es-AR"/>
              </w:rPr>
              <w:t xml:space="preserve">. </w:t>
            </w:r>
          </w:p>
        </w:tc>
        <w:tc>
          <w:tcPr>
            <w:tcW w:w="487" w:type="dxa"/>
          </w:tcPr>
          <w:p w14:paraId="2F2C2CF8" w14:textId="77777777" w:rsidR="00640E7E" w:rsidRPr="00AA32CA" w:rsidRDefault="00640E7E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14:paraId="4CC5FF8F" w14:textId="77777777" w:rsidR="00640E7E" w:rsidRPr="00AA32CA" w:rsidRDefault="00640E7E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4939E0" w:rsidRPr="00AA32CA" w14:paraId="0EDE75D1" w14:textId="77777777" w:rsidTr="00492C1A">
        <w:tc>
          <w:tcPr>
            <w:tcW w:w="461" w:type="dxa"/>
          </w:tcPr>
          <w:p w14:paraId="422EE113" w14:textId="77777777" w:rsidR="004939E0" w:rsidRDefault="00492C1A" w:rsidP="00CC03B2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lastRenderedPageBreak/>
              <w:t>12</w:t>
            </w:r>
          </w:p>
        </w:tc>
        <w:tc>
          <w:tcPr>
            <w:tcW w:w="7893" w:type="dxa"/>
          </w:tcPr>
          <w:p w14:paraId="1B7D6242" w14:textId="08B4791F" w:rsidR="004939E0" w:rsidRDefault="004939E0" w:rsidP="00CC03B2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 xml:space="preserve">Todos los párrafos tienen alineación justificada, con sangría de 1,00 cm, interlineado sencillo y espaciado </w:t>
            </w:r>
            <w:r w:rsidR="0046595B">
              <w:rPr>
                <w:sz w:val="22"/>
                <w:szCs w:val="22"/>
                <w:lang w:val="es-AR"/>
              </w:rPr>
              <w:t>entre párrafos</w:t>
            </w:r>
            <w:r>
              <w:rPr>
                <w:sz w:val="22"/>
                <w:szCs w:val="22"/>
                <w:lang w:val="es-AR"/>
              </w:rPr>
              <w:t xml:space="preserve"> de seis (6) puntos. </w:t>
            </w:r>
          </w:p>
        </w:tc>
        <w:tc>
          <w:tcPr>
            <w:tcW w:w="487" w:type="dxa"/>
          </w:tcPr>
          <w:p w14:paraId="342F34FA" w14:textId="77777777"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14:paraId="12101ABD" w14:textId="77777777"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4939E0" w:rsidRPr="00AA32CA" w14:paraId="47F2C74F" w14:textId="77777777" w:rsidTr="00492C1A">
        <w:tc>
          <w:tcPr>
            <w:tcW w:w="461" w:type="dxa"/>
          </w:tcPr>
          <w:p w14:paraId="075A8C66" w14:textId="77777777" w:rsidR="004939E0" w:rsidRDefault="00492C1A" w:rsidP="00CC03B2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13</w:t>
            </w:r>
          </w:p>
        </w:tc>
        <w:tc>
          <w:tcPr>
            <w:tcW w:w="7893" w:type="dxa"/>
          </w:tcPr>
          <w:p w14:paraId="37C8E4BF" w14:textId="77777777" w:rsidR="004939E0" w:rsidRDefault="004939E0" w:rsidP="00CC03B2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 xml:space="preserve">Los encabezados tienen los rasgos tipográficos y la ubicación en la línea que estipula las Normas APA en su Séptima Edición. </w:t>
            </w:r>
          </w:p>
        </w:tc>
        <w:tc>
          <w:tcPr>
            <w:tcW w:w="487" w:type="dxa"/>
          </w:tcPr>
          <w:p w14:paraId="30FC3600" w14:textId="77777777"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14:paraId="56B063D5" w14:textId="77777777"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D96C3E" w:rsidRPr="00AA32CA" w14:paraId="3C7C0301" w14:textId="77777777" w:rsidTr="00492C1A">
        <w:tc>
          <w:tcPr>
            <w:tcW w:w="461" w:type="dxa"/>
          </w:tcPr>
          <w:p w14:paraId="47D4EEE0" w14:textId="77777777" w:rsidR="00D96C3E" w:rsidRDefault="00492C1A" w:rsidP="00495ECA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14</w:t>
            </w:r>
          </w:p>
        </w:tc>
        <w:tc>
          <w:tcPr>
            <w:tcW w:w="7893" w:type="dxa"/>
          </w:tcPr>
          <w:p w14:paraId="4EDCE4A9" w14:textId="77777777" w:rsidR="00D96C3E" w:rsidRDefault="00D96C3E" w:rsidP="00D96C3E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 xml:space="preserve">De toda información extraída de alguna fuente (textualmente o no) se señala dicha fuente, citándose esta en el texto. </w:t>
            </w:r>
          </w:p>
        </w:tc>
        <w:tc>
          <w:tcPr>
            <w:tcW w:w="487" w:type="dxa"/>
          </w:tcPr>
          <w:p w14:paraId="0B3D06B5" w14:textId="77777777" w:rsidR="00D96C3E" w:rsidRPr="00AA32CA" w:rsidRDefault="00D96C3E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14:paraId="3F370307" w14:textId="77777777" w:rsidR="00D96C3E" w:rsidRPr="00AA32CA" w:rsidRDefault="00D96C3E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4939E0" w:rsidRPr="00AA32CA" w14:paraId="3ACB1AB7" w14:textId="77777777" w:rsidTr="00492C1A">
        <w:tc>
          <w:tcPr>
            <w:tcW w:w="461" w:type="dxa"/>
          </w:tcPr>
          <w:p w14:paraId="7C8C0092" w14:textId="77777777" w:rsidR="004939E0" w:rsidRDefault="00492C1A" w:rsidP="00495ECA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15</w:t>
            </w:r>
          </w:p>
        </w:tc>
        <w:tc>
          <w:tcPr>
            <w:tcW w:w="7893" w:type="dxa"/>
          </w:tcPr>
          <w:p w14:paraId="21FEDE9F" w14:textId="77777777" w:rsidR="004939E0" w:rsidRDefault="004939E0" w:rsidP="00495ECA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Las citas se hacen solo en el texto, siguiendo el formato Autor y año.</w:t>
            </w:r>
          </w:p>
        </w:tc>
        <w:tc>
          <w:tcPr>
            <w:tcW w:w="487" w:type="dxa"/>
          </w:tcPr>
          <w:p w14:paraId="49AF3DB9" w14:textId="77777777"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14:paraId="62DFB261" w14:textId="77777777"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D96C3E" w:rsidRPr="00AA32CA" w14:paraId="5943113C" w14:textId="77777777" w:rsidTr="00492C1A">
        <w:tc>
          <w:tcPr>
            <w:tcW w:w="461" w:type="dxa"/>
          </w:tcPr>
          <w:p w14:paraId="1CCCB267" w14:textId="77777777" w:rsidR="00D96C3E" w:rsidRDefault="00492C1A" w:rsidP="002E002C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16</w:t>
            </w:r>
          </w:p>
        </w:tc>
        <w:tc>
          <w:tcPr>
            <w:tcW w:w="7893" w:type="dxa"/>
          </w:tcPr>
          <w:p w14:paraId="73E4DDAD" w14:textId="77777777" w:rsidR="00D96C3E" w:rsidRDefault="00BA744B" w:rsidP="002E002C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El número de citas textuales se reduce</w:t>
            </w:r>
            <w:r w:rsidR="00D96C3E">
              <w:rPr>
                <w:sz w:val="22"/>
                <w:szCs w:val="22"/>
                <w:lang w:val="es-AR"/>
              </w:rPr>
              <w:t xml:space="preserve"> a las </w:t>
            </w:r>
            <w:r w:rsidR="003037DF">
              <w:rPr>
                <w:sz w:val="22"/>
                <w:szCs w:val="22"/>
                <w:lang w:val="es-AR"/>
              </w:rPr>
              <w:t xml:space="preserve">estrictamente </w:t>
            </w:r>
            <w:r w:rsidR="00D96C3E">
              <w:rPr>
                <w:sz w:val="22"/>
                <w:szCs w:val="22"/>
                <w:lang w:val="es-AR"/>
              </w:rPr>
              <w:t xml:space="preserve">necesarias para </w:t>
            </w:r>
            <w:r w:rsidR="003037DF">
              <w:rPr>
                <w:sz w:val="22"/>
                <w:szCs w:val="22"/>
                <w:lang w:val="es-AR"/>
              </w:rPr>
              <w:t>apoyar algún argumento</w:t>
            </w:r>
            <w:r w:rsidR="00EC6222">
              <w:rPr>
                <w:sz w:val="22"/>
                <w:szCs w:val="22"/>
                <w:lang w:val="es-AR"/>
              </w:rPr>
              <w:t xml:space="preserve">, prefiriéndose las citas parafraseadas si no hay necesidad de aquellas. </w:t>
            </w:r>
          </w:p>
        </w:tc>
        <w:tc>
          <w:tcPr>
            <w:tcW w:w="487" w:type="dxa"/>
          </w:tcPr>
          <w:p w14:paraId="2E1921E5" w14:textId="77777777" w:rsidR="00D96C3E" w:rsidRPr="00AA32CA" w:rsidRDefault="00D96C3E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14:paraId="15362556" w14:textId="77777777" w:rsidR="00D96C3E" w:rsidRPr="00AA32CA" w:rsidRDefault="00D96C3E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3037DF" w:rsidRPr="00AA32CA" w14:paraId="1BE34B57" w14:textId="77777777" w:rsidTr="00492C1A">
        <w:tc>
          <w:tcPr>
            <w:tcW w:w="461" w:type="dxa"/>
          </w:tcPr>
          <w:p w14:paraId="7CF8FF16" w14:textId="77777777" w:rsidR="003037DF" w:rsidRDefault="00492C1A" w:rsidP="002E002C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17</w:t>
            </w:r>
          </w:p>
        </w:tc>
        <w:tc>
          <w:tcPr>
            <w:tcW w:w="7893" w:type="dxa"/>
          </w:tcPr>
          <w:p w14:paraId="775EFC74" w14:textId="77777777" w:rsidR="003037DF" w:rsidRDefault="00BA744B" w:rsidP="00BA744B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En toda</w:t>
            </w:r>
            <w:r w:rsidR="003037DF">
              <w:rPr>
                <w:sz w:val="22"/>
                <w:szCs w:val="22"/>
                <w:lang w:val="es-AR"/>
              </w:rPr>
              <w:t xml:space="preserve"> cita textual </w:t>
            </w:r>
            <w:r>
              <w:rPr>
                <w:sz w:val="22"/>
                <w:szCs w:val="22"/>
                <w:lang w:val="es-AR"/>
              </w:rPr>
              <w:t xml:space="preserve">de fragmentos de fuentes con enumeración de páginas, </w:t>
            </w:r>
            <w:r w:rsidR="003037DF">
              <w:rPr>
                <w:sz w:val="22"/>
                <w:szCs w:val="22"/>
                <w:lang w:val="es-AR"/>
              </w:rPr>
              <w:t xml:space="preserve">se señala </w:t>
            </w:r>
            <w:r>
              <w:rPr>
                <w:sz w:val="22"/>
                <w:szCs w:val="22"/>
                <w:lang w:val="es-AR"/>
              </w:rPr>
              <w:t xml:space="preserve">la página de la cual se extraen aquellos. </w:t>
            </w:r>
          </w:p>
        </w:tc>
        <w:tc>
          <w:tcPr>
            <w:tcW w:w="487" w:type="dxa"/>
          </w:tcPr>
          <w:p w14:paraId="1207EBF3" w14:textId="77777777" w:rsidR="003037DF" w:rsidRPr="00AA32CA" w:rsidRDefault="003037DF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14:paraId="54F37BDA" w14:textId="77777777" w:rsidR="003037DF" w:rsidRPr="00AA32CA" w:rsidRDefault="003037DF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EC6222" w:rsidRPr="00AA32CA" w14:paraId="2445E51D" w14:textId="77777777" w:rsidTr="00492C1A">
        <w:tc>
          <w:tcPr>
            <w:tcW w:w="461" w:type="dxa"/>
          </w:tcPr>
          <w:p w14:paraId="79CE06B8" w14:textId="77777777" w:rsidR="00EC6222" w:rsidRDefault="00492C1A" w:rsidP="002E002C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18</w:t>
            </w:r>
          </w:p>
        </w:tc>
        <w:tc>
          <w:tcPr>
            <w:tcW w:w="7893" w:type="dxa"/>
          </w:tcPr>
          <w:p w14:paraId="6FE4B0EF" w14:textId="6C440B1C" w:rsidR="00EC6222" w:rsidRDefault="00EC6222" w:rsidP="00EC6222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 xml:space="preserve">La presentación de citas textuales se apega a lo que señalan las Normas APA en su 7ª Ed., en relación </w:t>
            </w:r>
            <w:r w:rsidR="0046595B">
              <w:rPr>
                <w:sz w:val="22"/>
                <w:szCs w:val="22"/>
                <w:lang w:val="es-AR"/>
              </w:rPr>
              <w:t>con</w:t>
            </w:r>
            <w:r>
              <w:rPr>
                <w:sz w:val="22"/>
                <w:szCs w:val="22"/>
                <w:lang w:val="es-AR"/>
              </w:rPr>
              <w:t xml:space="preserve"> la diferenciación de las citas menores a 40 palabras y las citas de 40 palabras o más. </w:t>
            </w:r>
          </w:p>
        </w:tc>
        <w:tc>
          <w:tcPr>
            <w:tcW w:w="487" w:type="dxa"/>
          </w:tcPr>
          <w:p w14:paraId="3364B6D6" w14:textId="77777777" w:rsidR="00EC6222" w:rsidRPr="00AA32CA" w:rsidRDefault="00EC6222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14:paraId="39C70CE1" w14:textId="77777777" w:rsidR="00EC6222" w:rsidRPr="00AA32CA" w:rsidRDefault="00EC6222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640E7E" w:rsidRPr="00AA32CA" w14:paraId="66060EBE" w14:textId="77777777" w:rsidTr="00492C1A">
        <w:tc>
          <w:tcPr>
            <w:tcW w:w="461" w:type="dxa"/>
          </w:tcPr>
          <w:p w14:paraId="2873470E" w14:textId="77777777" w:rsidR="00640E7E" w:rsidRDefault="00492C1A" w:rsidP="002E002C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19</w:t>
            </w:r>
          </w:p>
        </w:tc>
        <w:tc>
          <w:tcPr>
            <w:tcW w:w="7893" w:type="dxa"/>
          </w:tcPr>
          <w:p w14:paraId="69799C6E" w14:textId="77777777" w:rsidR="00640E7E" w:rsidRDefault="00640E7E" w:rsidP="00A33B0D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Las imágenes y gráficos están en formato JPEG o GIG de alta calidad, con resolución</w:t>
            </w:r>
            <w:r w:rsidR="00A33B0D">
              <w:rPr>
                <w:sz w:val="22"/>
                <w:szCs w:val="22"/>
                <w:lang w:val="es-AR"/>
              </w:rPr>
              <w:t xml:space="preserve"> de completa nitidez</w:t>
            </w:r>
            <w:r>
              <w:rPr>
                <w:sz w:val="22"/>
                <w:szCs w:val="22"/>
                <w:lang w:val="es-AR"/>
              </w:rPr>
              <w:t xml:space="preserve">. </w:t>
            </w:r>
          </w:p>
        </w:tc>
        <w:tc>
          <w:tcPr>
            <w:tcW w:w="487" w:type="dxa"/>
          </w:tcPr>
          <w:p w14:paraId="79731893" w14:textId="77777777" w:rsidR="00640E7E" w:rsidRPr="00AA32CA" w:rsidRDefault="00640E7E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14:paraId="4F82BFD4" w14:textId="77777777" w:rsidR="00640E7E" w:rsidRPr="00AA32CA" w:rsidRDefault="00640E7E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640E7E" w:rsidRPr="00AA32CA" w14:paraId="3CD774A9" w14:textId="77777777" w:rsidTr="00492C1A">
        <w:tc>
          <w:tcPr>
            <w:tcW w:w="461" w:type="dxa"/>
          </w:tcPr>
          <w:p w14:paraId="117069FD" w14:textId="77777777" w:rsidR="00640E7E" w:rsidRDefault="00492C1A" w:rsidP="002E002C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20</w:t>
            </w:r>
          </w:p>
        </w:tc>
        <w:tc>
          <w:tcPr>
            <w:tcW w:w="7893" w:type="dxa"/>
          </w:tcPr>
          <w:p w14:paraId="209ED605" w14:textId="77777777" w:rsidR="00640E7E" w:rsidRDefault="005D37CD" w:rsidP="002E002C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 xml:space="preserve">Las tablas están elaboradas según las Normas APA en su 7ª Ed. </w:t>
            </w:r>
          </w:p>
        </w:tc>
        <w:tc>
          <w:tcPr>
            <w:tcW w:w="487" w:type="dxa"/>
          </w:tcPr>
          <w:p w14:paraId="08853FC2" w14:textId="77777777" w:rsidR="00640E7E" w:rsidRPr="00AA32CA" w:rsidRDefault="00640E7E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14:paraId="7AEBA2F4" w14:textId="77777777" w:rsidR="00640E7E" w:rsidRPr="00AA32CA" w:rsidRDefault="00640E7E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746E98" w:rsidRPr="00AA32CA" w14:paraId="73A68175" w14:textId="77777777" w:rsidTr="00492C1A">
        <w:tc>
          <w:tcPr>
            <w:tcW w:w="461" w:type="dxa"/>
          </w:tcPr>
          <w:p w14:paraId="30A3415A" w14:textId="77777777" w:rsidR="00746E98" w:rsidRDefault="00492C1A" w:rsidP="002E002C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21</w:t>
            </w:r>
          </w:p>
        </w:tc>
        <w:tc>
          <w:tcPr>
            <w:tcW w:w="7893" w:type="dxa"/>
          </w:tcPr>
          <w:p w14:paraId="020ED7E4" w14:textId="77777777" w:rsidR="00746E98" w:rsidRDefault="00746E98" w:rsidP="002E002C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 xml:space="preserve">Los títulos y las notas de las figuras y tablas siguen las Normas APA en su 7ª Ed. </w:t>
            </w:r>
          </w:p>
        </w:tc>
        <w:tc>
          <w:tcPr>
            <w:tcW w:w="487" w:type="dxa"/>
          </w:tcPr>
          <w:p w14:paraId="0E7CF02A" w14:textId="77777777" w:rsidR="00746E98" w:rsidRPr="00AA32CA" w:rsidRDefault="00746E98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14:paraId="6A1646C9" w14:textId="77777777" w:rsidR="00746E98" w:rsidRPr="00AA32CA" w:rsidRDefault="00746E98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640E7E" w:rsidRPr="00AA32CA" w14:paraId="5095D6AA" w14:textId="77777777" w:rsidTr="00492C1A">
        <w:tc>
          <w:tcPr>
            <w:tcW w:w="461" w:type="dxa"/>
          </w:tcPr>
          <w:p w14:paraId="55C149AF" w14:textId="77777777" w:rsidR="00640E7E" w:rsidRDefault="00492C1A" w:rsidP="002E002C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22</w:t>
            </w:r>
          </w:p>
        </w:tc>
        <w:tc>
          <w:tcPr>
            <w:tcW w:w="7893" w:type="dxa"/>
          </w:tcPr>
          <w:p w14:paraId="733492DE" w14:textId="77777777" w:rsidR="00640E7E" w:rsidRDefault="00AF2433" w:rsidP="002E002C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Entre las conclusiones y las referencias se declaran los posibles conflictos de intereses o la ausencia de dichos conflictos.</w:t>
            </w:r>
          </w:p>
        </w:tc>
        <w:tc>
          <w:tcPr>
            <w:tcW w:w="487" w:type="dxa"/>
          </w:tcPr>
          <w:p w14:paraId="42F335C0" w14:textId="77777777" w:rsidR="00640E7E" w:rsidRPr="00AA32CA" w:rsidRDefault="00640E7E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14:paraId="0761DE32" w14:textId="77777777" w:rsidR="00640E7E" w:rsidRPr="00AA32CA" w:rsidRDefault="00640E7E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AF2433" w:rsidRPr="00AA32CA" w14:paraId="0AB7A20D" w14:textId="77777777" w:rsidTr="00492C1A">
        <w:tc>
          <w:tcPr>
            <w:tcW w:w="461" w:type="dxa"/>
          </w:tcPr>
          <w:p w14:paraId="1F5921EF" w14:textId="77777777" w:rsidR="00AF2433" w:rsidRDefault="00492C1A" w:rsidP="002E002C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23</w:t>
            </w:r>
          </w:p>
        </w:tc>
        <w:tc>
          <w:tcPr>
            <w:tcW w:w="7893" w:type="dxa"/>
          </w:tcPr>
          <w:p w14:paraId="39779010" w14:textId="77777777" w:rsidR="00AF2433" w:rsidRDefault="00AF2433" w:rsidP="003867E0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Entre las conclusiones y las referencias s</w:t>
            </w:r>
            <w:r w:rsidR="003867E0">
              <w:rPr>
                <w:sz w:val="22"/>
                <w:szCs w:val="22"/>
                <w:lang w:val="es-AR"/>
              </w:rPr>
              <w:t>e declara el cumplimiento de</w:t>
            </w:r>
            <w:r>
              <w:rPr>
                <w:sz w:val="22"/>
                <w:szCs w:val="22"/>
                <w:lang w:val="es-AR"/>
              </w:rPr>
              <w:t xml:space="preserve"> normas éticas</w:t>
            </w:r>
            <w:r w:rsidR="00D13AD1">
              <w:rPr>
                <w:sz w:val="22"/>
                <w:szCs w:val="22"/>
                <w:lang w:val="es-AR"/>
              </w:rPr>
              <w:t xml:space="preserve"> </w:t>
            </w:r>
            <w:r w:rsidR="003867E0">
              <w:rPr>
                <w:sz w:val="22"/>
                <w:szCs w:val="22"/>
                <w:lang w:val="es-AR"/>
              </w:rPr>
              <w:t>internacionales aplicadas a la investigación</w:t>
            </w:r>
            <w:r w:rsidR="00272B30">
              <w:rPr>
                <w:sz w:val="22"/>
                <w:szCs w:val="22"/>
                <w:lang w:val="es-AR"/>
              </w:rPr>
              <w:t xml:space="preserve"> y publicación</w:t>
            </w:r>
            <w:r w:rsidR="003867E0">
              <w:rPr>
                <w:sz w:val="22"/>
                <w:szCs w:val="22"/>
                <w:lang w:val="es-AR"/>
              </w:rPr>
              <w:t xml:space="preserve">, como, por ejemplo, las </w:t>
            </w:r>
            <w:r w:rsidR="00D13AD1">
              <w:rPr>
                <w:sz w:val="22"/>
                <w:szCs w:val="22"/>
                <w:lang w:val="es-AR"/>
              </w:rPr>
              <w:t xml:space="preserve">de </w:t>
            </w:r>
            <w:proofErr w:type="spellStart"/>
            <w:r w:rsidR="003867E0">
              <w:rPr>
                <w:sz w:val="22"/>
                <w:szCs w:val="22"/>
                <w:lang w:val="es-AR"/>
              </w:rPr>
              <w:t>The</w:t>
            </w:r>
            <w:proofErr w:type="spellEnd"/>
            <w:r w:rsidR="00D13AD1">
              <w:rPr>
                <w:sz w:val="22"/>
                <w:szCs w:val="22"/>
                <w:lang w:val="es-AR"/>
              </w:rPr>
              <w:t xml:space="preserve"> American </w:t>
            </w:r>
            <w:proofErr w:type="spellStart"/>
            <w:r w:rsidR="00D13AD1">
              <w:rPr>
                <w:sz w:val="22"/>
                <w:szCs w:val="22"/>
                <w:lang w:val="es-AR"/>
              </w:rPr>
              <w:t>Psycological</w:t>
            </w:r>
            <w:proofErr w:type="spellEnd"/>
            <w:r w:rsidR="00D13AD1">
              <w:rPr>
                <w:sz w:val="22"/>
                <w:szCs w:val="22"/>
                <w:lang w:val="es-AR"/>
              </w:rPr>
              <w:t xml:space="preserve"> </w:t>
            </w:r>
            <w:proofErr w:type="spellStart"/>
            <w:r w:rsidR="00D13AD1">
              <w:rPr>
                <w:sz w:val="22"/>
                <w:szCs w:val="22"/>
                <w:lang w:val="es-AR"/>
              </w:rPr>
              <w:t>Association</w:t>
            </w:r>
            <w:proofErr w:type="spellEnd"/>
            <w:r w:rsidR="00D13AD1">
              <w:rPr>
                <w:sz w:val="22"/>
                <w:szCs w:val="22"/>
                <w:lang w:val="es-AR"/>
              </w:rPr>
              <w:t xml:space="preserve">. </w:t>
            </w:r>
          </w:p>
        </w:tc>
        <w:tc>
          <w:tcPr>
            <w:tcW w:w="487" w:type="dxa"/>
          </w:tcPr>
          <w:p w14:paraId="3ADE7F2B" w14:textId="77777777" w:rsidR="00AF2433" w:rsidRPr="00AA32CA" w:rsidRDefault="00AF2433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14:paraId="04C167CC" w14:textId="77777777" w:rsidR="00AF2433" w:rsidRPr="00AA32CA" w:rsidRDefault="00AF2433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4939E0" w:rsidRPr="00AA32CA" w14:paraId="6D93A3C3" w14:textId="77777777" w:rsidTr="00492C1A">
        <w:tc>
          <w:tcPr>
            <w:tcW w:w="461" w:type="dxa"/>
          </w:tcPr>
          <w:p w14:paraId="41D09541" w14:textId="77777777" w:rsidR="004939E0" w:rsidRDefault="00492C1A" w:rsidP="002E002C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24</w:t>
            </w:r>
          </w:p>
        </w:tc>
        <w:tc>
          <w:tcPr>
            <w:tcW w:w="7893" w:type="dxa"/>
          </w:tcPr>
          <w:p w14:paraId="79FAB1DB" w14:textId="77777777" w:rsidR="004939E0" w:rsidRDefault="004939E0" w:rsidP="002E002C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 xml:space="preserve">La lista de referencias presentada al final del artículo registra el 100% de las fuentes citadas en el texto y solamente dichas fuentes. </w:t>
            </w:r>
          </w:p>
        </w:tc>
        <w:tc>
          <w:tcPr>
            <w:tcW w:w="487" w:type="dxa"/>
          </w:tcPr>
          <w:p w14:paraId="21861732" w14:textId="77777777"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14:paraId="30349DBA" w14:textId="77777777"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4939E0" w:rsidRPr="00AA32CA" w14:paraId="763577AD" w14:textId="77777777" w:rsidTr="00492C1A">
        <w:tc>
          <w:tcPr>
            <w:tcW w:w="461" w:type="dxa"/>
          </w:tcPr>
          <w:p w14:paraId="53FE5CB6" w14:textId="77777777" w:rsidR="004939E0" w:rsidRDefault="00492C1A" w:rsidP="00495ECA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25</w:t>
            </w:r>
          </w:p>
        </w:tc>
        <w:tc>
          <w:tcPr>
            <w:tcW w:w="7893" w:type="dxa"/>
          </w:tcPr>
          <w:p w14:paraId="6037891B" w14:textId="77777777" w:rsidR="004939E0" w:rsidRDefault="004939E0" w:rsidP="00495ECA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 xml:space="preserve">Las referencias están registradas siguiendo las Normas APA en su 7ª Ed., de acuerdo con el tipo de cada fuente. </w:t>
            </w:r>
          </w:p>
        </w:tc>
        <w:tc>
          <w:tcPr>
            <w:tcW w:w="487" w:type="dxa"/>
          </w:tcPr>
          <w:p w14:paraId="4D93CC97" w14:textId="77777777"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14:paraId="3A1C9965" w14:textId="77777777"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4939E0" w:rsidRPr="00AA32CA" w14:paraId="76061F47" w14:textId="77777777" w:rsidTr="00492C1A">
        <w:tc>
          <w:tcPr>
            <w:tcW w:w="461" w:type="dxa"/>
          </w:tcPr>
          <w:p w14:paraId="7C3D2CB1" w14:textId="77777777" w:rsidR="004939E0" w:rsidRDefault="00492C1A" w:rsidP="00495ECA">
            <w:pPr>
              <w:jc w:val="both"/>
              <w:rPr>
                <w:sz w:val="22"/>
                <w:szCs w:val="22"/>
                <w:lang w:val="es-ES"/>
              </w:rPr>
            </w:pPr>
            <w:r>
              <w:rPr>
                <w:sz w:val="22"/>
                <w:szCs w:val="22"/>
                <w:lang w:val="es-ES"/>
              </w:rPr>
              <w:t>26</w:t>
            </w:r>
          </w:p>
        </w:tc>
        <w:tc>
          <w:tcPr>
            <w:tcW w:w="7893" w:type="dxa"/>
          </w:tcPr>
          <w:p w14:paraId="51E88473" w14:textId="77777777" w:rsidR="004939E0" w:rsidRPr="002E002C" w:rsidRDefault="004939E0" w:rsidP="00495ECA">
            <w:pPr>
              <w:jc w:val="both"/>
              <w:rPr>
                <w:sz w:val="22"/>
                <w:szCs w:val="22"/>
                <w:lang w:val="es-ES"/>
              </w:rPr>
            </w:pPr>
            <w:r>
              <w:rPr>
                <w:sz w:val="22"/>
                <w:szCs w:val="22"/>
                <w:lang w:val="es-ES"/>
              </w:rPr>
              <w:t xml:space="preserve">La lista de referencias presenta una sangría francesa de 1,00 </w:t>
            </w:r>
            <w:proofErr w:type="spellStart"/>
            <w:r>
              <w:rPr>
                <w:sz w:val="22"/>
                <w:szCs w:val="22"/>
                <w:lang w:val="es-ES"/>
              </w:rPr>
              <w:t>cms</w:t>
            </w:r>
            <w:proofErr w:type="spellEnd"/>
            <w:r>
              <w:rPr>
                <w:sz w:val="22"/>
                <w:szCs w:val="22"/>
                <w:lang w:val="es-ES"/>
              </w:rPr>
              <w:t xml:space="preserve">. </w:t>
            </w:r>
          </w:p>
        </w:tc>
        <w:tc>
          <w:tcPr>
            <w:tcW w:w="487" w:type="dxa"/>
          </w:tcPr>
          <w:p w14:paraId="602E1D3F" w14:textId="77777777"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14:paraId="6424E22F" w14:textId="77777777"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492C1A" w:rsidRPr="00AA32CA" w14:paraId="685253B3" w14:textId="77777777" w:rsidTr="00492C1A">
        <w:tc>
          <w:tcPr>
            <w:tcW w:w="461" w:type="dxa"/>
          </w:tcPr>
          <w:p w14:paraId="63EAF0CF" w14:textId="77777777" w:rsidR="00492C1A" w:rsidRDefault="00492C1A" w:rsidP="00495ECA">
            <w:pPr>
              <w:jc w:val="both"/>
              <w:rPr>
                <w:sz w:val="22"/>
                <w:szCs w:val="22"/>
                <w:lang w:val="es-ES"/>
              </w:rPr>
            </w:pPr>
            <w:r>
              <w:rPr>
                <w:sz w:val="22"/>
                <w:szCs w:val="22"/>
                <w:lang w:val="es-ES"/>
              </w:rPr>
              <w:t>27</w:t>
            </w:r>
          </w:p>
        </w:tc>
        <w:tc>
          <w:tcPr>
            <w:tcW w:w="7893" w:type="dxa"/>
          </w:tcPr>
          <w:p w14:paraId="47252584" w14:textId="77777777" w:rsidR="00492C1A" w:rsidRDefault="00492C1A" w:rsidP="00492C1A">
            <w:pPr>
              <w:jc w:val="both"/>
              <w:rPr>
                <w:sz w:val="22"/>
                <w:szCs w:val="22"/>
                <w:lang w:val="es-ES"/>
              </w:rPr>
            </w:pPr>
            <w:r>
              <w:rPr>
                <w:sz w:val="22"/>
                <w:szCs w:val="22"/>
                <w:lang w:val="es-ES"/>
              </w:rPr>
              <w:t xml:space="preserve">El artículo es acompañado del documento denominado Declaración de Autores, el cual registra todos los datos solicitados en su plantilla. </w:t>
            </w:r>
          </w:p>
        </w:tc>
        <w:tc>
          <w:tcPr>
            <w:tcW w:w="487" w:type="dxa"/>
          </w:tcPr>
          <w:p w14:paraId="771D1D81" w14:textId="77777777" w:rsidR="00492C1A" w:rsidRPr="00AA32CA" w:rsidRDefault="00492C1A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14:paraId="3301D4ED" w14:textId="77777777" w:rsidR="00492C1A" w:rsidRPr="00AA32CA" w:rsidRDefault="00492C1A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</w:tbl>
    <w:p w14:paraId="7047CF1D" w14:textId="77777777" w:rsidR="00B95F7B" w:rsidRDefault="00B95F7B" w:rsidP="002179FF">
      <w:pPr>
        <w:jc w:val="both"/>
        <w:rPr>
          <w:lang w:val="es-ES"/>
        </w:rPr>
      </w:pPr>
    </w:p>
    <w:p w14:paraId="0DE18F1D" w14:textId="77777777" w:rsidR="00492C1A" w:rsidRPr="002179FF" w:rsidRDefault="00492C1A" w:rsidP="002179FF">
      <w:pPr>
        <w:jc w:val="both"/>
        <w:rPr>
          <w:lang w:val="es-ES"/>
        </w:rPr>
      </w:pPr>
    </w:p>
    <w:p w14:paraId="213BFD84" w14:textId="77777777" w:rsidR="002179FF" w:rsidRDefault="002179FF" w:rsidP="002179FF">
      <w:pPr>
        <w:jc w:val="both"/>
        <w:rPr>
          <w:lang w:val="es-ES"/>
        </w:rPr>
      </w:pPr>
    </w:p>
    <w:p w14:paraId="15796A5A" w14:textId="77777777" w:rsidR="002179FF" w:rsidRPr="002179FF" w:rsidRDefault="002179FF" w:rsidP="002179FF">
      <w:pPr>
        <w:jc w:val="center"/>
        <w:rPr>
          <w:lang w:val="es-ES"/>
        </w:rPr>
      </w:pPr>
    </w:p>
    <w:sectPr w:rsidR="002179FF" w:rsidRPr="002179FF" w:rsidSect="00EE2181">
      <w:pgSz w:w="12242" w:h="15842" w:code="1"/>
      <w:pgMar w:top="1417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80D0301"/>
    <w:multiLevelType w:val="multilevel"/>
    <w:tmpl w:val="B3EC03D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4DC6E12"/>
    <w:multiLevelType w:val="multilevel"/>
    <w:tmpl w:val="112625C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423337378">
    <w:abstractNumId w:val="0"/>
  </w:num>
  <w:num w:numId="2" w16cid:durableId="151738078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79FF"/>
    <w:rsid w:val="000150F5"/>
    <w:rsid w:val="00015D50"/>
    <w:rsid w:val="00027BF6"/>
    <w:rsid w:val="00055E55"/>
    <w:rsid w:val="000B07F0"/>
    <w:rsid w:val="000E5E37"/>
    <w:rsid w:val="00157491"/>
    <w:rsid w:val="00215AD7"/>
    <w:rsid w:val="002179FF"/>
    <w:rsid w:val="00272B30"/>
    <w:rsid w:val="00291BF9"/>
    <w:rsid w:val="002C702E"/>
    <w:rsid w:val="002E002C"/>
    <w:rsid w:val="003037DF"/>
    <w:rsid w:val="003053FF"/>
    <w:rsid w:val="00341CE8"/>
    <w:rsid w:val="003867E0"/>
    <w:rsid w:val="003F5369"/>
    <w:rsid w:val="004051F6"/>
    <w:rsid w:val="0043172C"/>
    <w:rsid w:val="0046595B"/>
    <w:rsid w:val="00490F4E"/>
    <w:rsid w:val="00492C1A"/>
    <w:rsid w:val="004939E0"/>
    <w:rsid w:val="00495ECA"/>
    <w:rsid w:val="00505815"/>
    <w:rsid w:val="00565E06"/>
    <w:rsid w:val="005A64F2"/>
    <w:rsid w:val="005D37CD"/>
    <w:rsid w:val="006024C3"/>
    <w:rsid w:val="00640E7E"/>
    <w:rsid w:val="00707B4A"/>
    <w:rsid w:val="007133C1"/>
    <w:rsid w:val="00746E98"/>
    <w:rsid w:val="00831D22"/>
    <w:rsid w:val="00851F5F"/>
    <w:rsid w:val="0086278E"/>
    <w:rsid w:val="00873114"/>
    <w:rsid w:val="00912FE9"/>
    <w:rsid w:val="00A33B0D"/>
    <w:rsid w:val="00A40123"/>
    <w:rsid w:val="00AA32CA"/>
    <w:rsid w:val="00AD064E"/>
    <w:rsid w:val="00AF2433"/>
    <w:rsid w:val="00B95F7B"/>
    <w:rsid w:val="00BA744B"/>
    <w:rsid w:val="00C413E7"/>
    <w:rsid w:val="00C455D6"/>
    <w:rsid w:val="00CB1AB6"/>
    <w:rsid w:val="00CC03B2"/>
    <w:rsid w:val="00D13AD1"/>
    <w:rsid w:val="00D14C9B"/>
    <w:rsid w:val="00D25839"/>
    <w:rsid w:val="00D83D4D"/>
    <w:rsid w:val="00D96C3E"/>
    <w:rsid w:val="00DA1F5D"/>
    <w:rsid w:val="00DB5F4D"/>
    <w:rsid w:val="00EC6222"/>
    <w:rsid w:val="00ED358E"/>
    <w:rsid w:val="00EE2181"/>
    <w:rsid w:val="00F15ED1"/>
    <w:rsid w:val="00F631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38E1C5"/>
  <w15:chartTrackingRefBased/>
  <w15:docId w15:val="{109A37E5-21D9-405F-9A2C-9BBDE7329A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sz w:val="24"/>
        <w:szCs w:val="24"/>
        <w:lang w:val="es-AR" w:eastAsia="en-US" w:bidi="ar-SA"/>
      </w:rPr>
    </w:rPrDefault>
    <w:pPrDefault>
      <w:pPr>
        <w:spacing w:after="120" w:line="36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VE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95F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46595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6595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eric.ed.gov/?ti=all&amp;thesaurus" TargetMode="External"/><Relationship Id="rId5" Type="http://schemas.openxmlformats.org/officeDocument/2006/relationships/hyperlink" Target="https://vocabularies.unesco.org/browser/thesaurus/es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337</TotalTime>
  <Pages>2</Pages>
  <Words>646</Words>
  <Characters>4187</Characters>
  <Application>Microsoft Office Word</Application>
  <DocSecurity>0</DocSecurity>
  <Lines>63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Marcos Requena</dc:creator>
  <cp:keywords/>
  <dc:description/>
  <cp:lastModifiedBy>Requena, Marcos</cp:lastModifiedBy>
  <cp:revision>5</cp:revision>
  <cp:lastPrinted>2022-07-19T18:25:00Z</cp:lastPrinted>
  <dcterms:created xsi:type="dcterms:W3CDTF">2025-08-19T16:43:00Z</dcterms:created>
  <dcterms:modified xsi:type="dcterms:W3CDTF">2025-08-27T21:52:00Z</dcterms:modified>
</cp:coreProperties>
</file>